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64"/>
        <w:gridCol w:w="1755"/>
        <w:gridCol w:w="1680"/>
        <w:gridCol w:w="1695"/>
        <w:gridCol w:w="1872.0000000000002"/>
        <w:tblGridChange w:id="0">
          <w:tblGrid>
            <w:gridCol w:w="2364"/>
            <w:gridCol w:w="1755"/>
            <w:gridCol w:w="1680"/>
            <w:gridCol w:w="1695"/>
            <w:gridCol w:w="1872.0000000000002"/>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What do you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What do you not like in examples from other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t xml:space="preserve">Do you have suggestions on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t xml:space="preserve">Additional Notes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7">
            <w:pPr>
              <w:widowControl w:val="0"/>
              <w:spacing w:after="240" w:before="240" w:lineRule="auto"/>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Whether the duty to report may be delegated to another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ND-authorized agent language -limiting number of staff under this agent</w:t>
            </w:r>
          </w:p>
          <w:p w:rsidR="00000000" w:rsidDel="00000000" w:rsidP="00000000" w:rsidRDefault="00000000" w:rsidRPr="00000000" w14:paraId="00000009">
            <w:pPr>
              <w:widowControl w:val="0"/>
              <w:spacing w:line="240" w:lineRule="auto"/>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t xml:space="preserve">CA-love the accountability of allowing someone in an agency to report should they not follow agency policy </w:t>
            </w:r>
          </w:p>
          <w:p w:rsidR="00000000" w:rsidDel="00000000" w:rsidP="00000000" w:rsidRDefault="00000000" w:rsidRPr="00000000" w14:paraId="0000000B">
            <w:pPr>
              <w:widowControl w:val="0"/>
              <w:spacing w:line="240" w:lineRule="auto"/>
              <w:rPr/>
            </w:pPr>
            <w:r w:rsidDel="00000000" w:rsidR="00000000" w:rsidRPr="00000000">
              <w:rPr>
                <w:rtl w:val="0"/>
              </w:rPr>
            </w:r>
          </w:p>
          <w:p w:rsidR="00000000" w:rsidDel="00000000" w:rsidP="00000000" w:rsidRDefault="00000000" w:rsidRPr="00000000" w14:paraId="0000000C">
            <w:pPr>
              <w:widowControl w:val="0"/>
              <w:spacing w:line="240" w:lineRule="auto"/>
              <w:rPr/>
            </w:pPr>
            <w:r w:rsidDel="00000000" w:rsidR="00000000" w:rsidRPr="00000000">
              <w:rPr>
                <w:rtl w:val="0"/>
              </w:rPr>
              <w:t xml:space="preserve">MO - time to report immediately - relieved of duties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SD - vague, policies required but not standardized to reporting laws and acknowledging who it is covering.</w:t>
            </w:r>
          </w:p>
          <w:p w:rsidR="00000000" w:rsidDel="00000000" w:rsidP="00000000" w:rsidRDefault="00000000" w:rsidRPr="00000000" w14:paraId="0000000E">
            <w:pPr>
              <w:widowControl w:val="0"/>
              <w:spacing w:line="240" w:lineRule="auto"/>
              <w:rPr/>
            </w:pPr>
            <w:r w:rsidDel="00000000" w:rsidR="00000000" w:rsidRPr="00000000">
              <w:rPr>
                <w:rtl w:val="0"/>
              </w:rPr>
            </w:r>
          </w:p>
          <w:p w:rsidR="00000000" w:rsidDel="00000000" w:rsidP="00000000" w:rsidRDefault="00000000" w:rsidRPr="00000000" w14:paraId="0000000F">
            <w:pPr>
              <w:widowControl w:val="0"/>
              <w:spacing w:line="240" w:lineRule="auto"/>
              <w:rPr/>
            </w:pPr>
            <w:r w:rsidDel="00000000" w:rsidR="00000000" w:rsidRPr="00000000">
              <w:rPr>
                <w:rtl w:val="0"/>
              </w:rPr>
              <w:t xml:space="preserve">MO- unrealistic that there are surplus of people who can automatically fill in for someone…magic wand available at Hogwarts</w:t>
            </w:r>
          </w:p>
          <w:p w:rsidR="00000000" w:rsidDel="00000000" w:rsidP="00000000" w:rsidRDefault="00000000" w:rsidRPr="00000000" w14:paraId="00000010">
            <w:pPr>
              <w:widowControl w:val="0"/>
              <w:spacing w:line="240" w:lineRule="auto"/>
              <w:rPr/>
            </w:pPr>
            <w:r w:rsidDel="00000000" w:rsidR="00000000" w:rsidRPr="00000000">
              <w:rPr>
                <w:rtl w:val="0"/>
              </w:rPr>
            </w:r>
          </w:p>
          <w:p w:rsidR="00000000" w:rsidDel="00000000" w:rsidP="00000000" w:rsidRDefault="00000000" w:rsidRPr="00000000" w14:paraId="00000011">
            <w:pPr>
              <w:widowControl w:val="0"/>
              <w:spacing w:line="240" w:lineRule="auto"/>
              <w:rPr/>
            </w:pPr>
            <w:r w:rsidDel="00000000" w:rsidR="00000000" w:rsidRPr="00000000">
              <w:rPr>
                <w:rtl w:val="0"/>
              </w:rPr>
              <w:t xml:space="preserve">KS-”secretary” outdated?  Admin or other?  Confusing as well as one person deciding what is and isn’t reportable.</w:t>
            </w:r>
          </w:p>
          <w:p w:rsidR="00000000" w:rsidDel="00000000" w:rsidP="00000000" w:rsidRDefault="00000000" w:rsidRPr="00000000" w14:paraId="00000012">
            <w:pPr>
              <w:widowControl w:val="0"/>
              <w:spacing w:line="240" w:lineRule="auto"/>
              <w:rPr/>
            </w:pPr>
            <w:r w:rsidDel="00000000" w:rsidR="00000000" w:rsidRPr="00000000">
              <w:rPr>
                <w:rtl w:val="0"/>
              </w:rPr>
            </w:r>
          </w:p>
          <w:p w:rsidR="00000000" w:rsidDel="00000000" w:rsidP="00000000" w:rsidRDefault="00000000" w:rsidRPr="00000000" w14:paraId="00000013">
            <w:pPr>
              <w:widowControl w:val="0"/>
              <w:spacing w:line="240" w:lineRule="auto"/>
              <w:rPr/>
            </w:pPr>
            <w:r w:rsidDel="00000000" w:rsidR="00000000" w:rsidRPr="00000000">
              <w:rPr>
                <w:rtl w:val="0"/>
              </w:rPr>
              <w:t xml:space="preserve">TX - only specifying education, not any other agencies that may involve youth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(ND)Maybe a standardized statewide agency report to collect data points for reporting and include all licenses of those who contributed to report by single agent</w:t>
            </w:r>
          </w:p>
          <w:p w:rsidR="00000000" w:rsidDel="00000000" w:rsidP="00000000" w:rsidRDefault="00000000" w:rsidRPr="00000000" w14:paraId="00000015">
            <w:pPr>
              <w:widowControl w:val="0"/>
              <w:spacing w:line="240" w:lineRule="auto"/>
              <w:rPr/>
            </w:pPr>
            <w:r w:rsidDel="00000000" w:rsidR="00000000" w:rsidRPr="00000000">
              <w:rPr>
                <w:rtl w:val="0"/>
              </w:rPr>
            </w:r>
          </w:p>
          <w:p w:rsidR="00000000" w:rsidDel="00000000" w:rsidP="00000000" w:rsidRDefault="00000000" w:rsidRPr="00000000" w14:paraId="00000016">
            <w:pPr>
              <w:widowControl w:val="0"/>
              <w:spacing w:line="240" w:lineRule="auto"/>
              <w:rPr/>
            </w:pPr>
            <w:r w:rsidDel="00000000" w:rsidR="00000000" w:rsidRPr="00000000">
              <w:rPr>
                <w:rtl w:val="0"/>
              </w:rPr>
              <w:t xml:space="preserve">CA-ensure confidentiality of personnel reporting that believe they have reason not to follow agency policies, no retaliation</w:t>
            </w:r>
          </w:p>
          <w:p w:rsidR="00000000" w:rsidDel="00000000" w:rsidP="00000000" w:rsidRDefault="00000000" w:rsidRPr="00000000" w14:paraId="00000017">
            <w:pPr>
              <w:widowControl w:val="0"/>
              <w:spacing w:line="240" w:lineRule="auto"/>
              <w:rPr/>
            </w:pPr>
            <w:r w:rsidDel="00000000" w:rsidR="00000000" w:rsidRPr="00000000">
              <w:rPr>
                <w:rtl w:val="0"/>
              </w:rPr>
            </w:r>
          </w:p>
          <w:p w:rsidR="00000000" w:rsidDel="00000000" w:rsidP="00000000" w:rsidRDefault="00000000" w:rsidRPr="00000000" w14:paraId="00000018">
            <w:pPr>
              <w:widowControl w:val="0"/>
              <w:spacing w:line="240" w:lineRule="auto"/>
              <w:rPr/>
            </w:pPr>
            <w:r w:rsidDel="00000000" w:rsidR="00000000" w:rsidRPr="00000000">
              <w:rPr>
                <w:rtl w:val="0"/>
              </w:rPr>
              <w:t xml:space="preserve">Language should remind “reasonable suspicion” some of the language seems to assume that only if abuse is substantiated will the “head of reporting” make the report.  I think that leaves room for missed reporting due to bias or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I think if large agencies are working on single person reporting, the forms should be uniform throughout the state for agency use, similar to an insurance form…policy should be simple and understandable as well as consequential to those admins or head of dept who do not report after an allegation was made, maybe form should include that as well, “did this get reported, why or why not?”</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240" w:before="240" w:lineRule="auto"/>
              <w:rPr/>
            </w:pPr>
            <w:r w:rsidDel="00000000" w:rsidR="00000000" w:rsidRPr="00000000">
              <w:rPr>
                <w:rFonts w:ascii="Calibri" w:cs="Calibri" w:eastAsia="Calibri" w:hAnsi="Calibri"/>
                <w:rtl w:val="0"/>
              </w:rPr>
              <w:t xml:space="preserve">Whether institutions may develop internal policies regarding mandatory reports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t xml:space="preserve">I think it should be state form that is consistent to policy if allowing agencies to have single reporting system.  I also like a cap at how many employees or number of kids can each single reporter have under them to be effective.</w:t>
            </w:r>
          </w:p>
        </w:tc>
      </w:tr>
    </w:tbl>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